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700"/>
        <w:jc w:val="both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控制价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编制说明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工程概况：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</w:rPr>
        <w:t>2022年曹市养老院改造项目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工程</w:t>
      </w:r>
      <w:r>
        <w:rPr>
          <w:rFonts w:hint="eastAsia" w:ascii="宋体" w:hAnsi="宋体" w:cs="宋体"/>
          <w:sz w:val="28"/>
          <w:szCs w:val="28"/>
          <w:lang w:eastAsia="zh-CN"/>
        </w:rPr>
        <w:t>内容</w:t>
      </w:r>
      <w:r>
        <w:rPr>
          <w:rFonts w:hint="eastAsia" w:ascii="宋体" w:hAnsi="宋体" w:cs="宋体"/>
          <w:sz w:val="28"/>
          <w:szCs w:val="28"/>
        </w:rPr>
        <w:t>包</w:t>
      </w:r>
      <w:r>
        <w:rPr>
          <w:rFonts w:hint="eastAsia" w:ascii="宋体" w:hAnsi="宋体" w:cs="宋体"/>
          <w:sz w:val="28"/>
          <w:szCs w:val="28"/>
          <w:lang w:eastAsia="zh-CN"/>
        </w:rPr>
        <w:t>括：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卫生间、淋浴间、泵房、车棚及室外改造。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eastAsia="宋体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工程地点：本项目位于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亳州市涡阳县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招标范围：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业主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确认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2022年曹市养老院改造项目工程图纸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2、其他说明详见招标文件、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答疑文件。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工程图纸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2、其他说明详见招标文件、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答疑文件。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控制价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编制依据：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2018版《安徽省建设工程工程量清单计价办法》、《安徽省建设工程费用定额》、《安徽省建设工程施工机械台班费用编制规则》、《安徽省建设工程计价定额(共用册）》、《安徽省建筑工程计价定额》、《安徽省装饰装修工程计价定额》、《安徽省安装工程计价定额》及相关费率调整。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主要材料价格：采用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亳州市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期</w:t>
      </w:r>
      <w:r>
        <w:rPr>
          <w:rFonts w:hint="eastAsia" w:ascii="宋体" w:hAnsi="宋体" w:eastAsia="宋体" w:cs="宋体"/>
          <w:sz w:val="28"/>
          <w:szCs w:val="28"/>
        </w:rPr>
        <w:t>建设工程市场价格信息主刊价格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未采用其他地区价格。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3、控</w:t>
      </w:r>
      <w:r>
        <w:rPr>
          <w:rFonts w:hint="eastAsia" w:ascii="宋体" w:hAnsi="宋体" w:eastAsia="宋体" w:cs="宋体"/>
          <w:sz w:val="28"/>
          <w:szCs w:val="28"/>
        </w:rPr>
        <w:t>制价中综合费率按照201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8版《安徽省建设工程工程量清单计价办法》计取。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人工费按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宿州市信息价158</w:t>
      </w:r>
      <w:r>
        <w:rPr>
          <w:rFonts w:hint="eastAsia" w:ascii="宋体" w:hAnsi="宋体" w:eastAsia="宋体" w:cs="宋体"/>
          <w:sz w:val="28"/>
          <w:szCs w:val="28"/>
        </w:rPr>
        <w:t>元/工日计入。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5、营改增按照安徽省建设工程造价管理总站发布的造价〔 2019〕 7 号“关于调整我省现行建设工程计价依据增值税税率的通知”执行，税金按 9%计取。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-SA"/>
        </w:rPr>
        <w:t>建设工程不可竞争费按照建标〔 2021〕42号文计取。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其他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事项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说明</w:t>
      </w:r>
    </w:p>
    <w:p>
      <w:pPr>
        <w:pStyle w:val="3"/>
        <w:numPr>
          <w:ilvl w:val="0"/>
          <w:numId w:val="3"/>
        </w:numPr>
        <w:rPr>
          <w:rFonts w:hint="default" w:ascii="宋体" w:hAnsi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本工程采用商品砼及预拌砂浆</w:t>
      </w:r>
    </w:p>
    <w:p>
      <w:pPr>
        <w:pStyle w:val="3"/>
        <w:numPr>
          <w:ilvl w:val="0"/>
          <w:numId w:val="3"/>
        </w:numPr>
        <w:rPr>
          <w:rFonts w:hint="default" w:ascii="宋体" w:hAnsi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8"/>
          <w:szCs w:val="22"/>
          <w:lang w:val="en-US" w:eastAsia="zh-CN"/>
        </w:rPr>
        <w:t>本工程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以最终结算审计实际施工工程量及做法为准。</w:t>
      </w:r>
    </w:p>
    <w:p>
      <w:pPr>
        <w:pStyle w:val="3"/>
        <w:rPr>
          <w:rFonts w:hint="default" w:ascii="宋体" w:hAnsi="宋体" w:cs="宋体"/>
          <w:color w:val="auto"/>
          <w:sz w:val="28"/>
          <w:szCs w:val="28"/>
          <w:lang w:val="en-US" w:eastAsia="zh-CN"/>
        </w:rPr>
      </w:pPr>
    </w:p>
    <w:p>
      <w:pPr>
        <w:pStyle w:val="3"/>
        <w:numPr>
          <w:ilvl w:val="0"/>
          <w:numId w:val="0"/>
        </w:numPr>
        <w:ind w:leftChars="200"/>
        <w:rPr>
          <w:rFonts w:hint="default" w:ascii="宋体" w:hAnsi="宋体" w:cs="宋体"/>
          <w:b w:val="0"/>
          <w:bCs/>
          <w:color w:val="auto"/>
          <w:sz w:val="28"/>
          <w:szCs w:val="2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FA84B"/>
    <w:multiLevelType w:val="singleLevel"/>
    <w:tmpl w:val="CC4FA84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1D08C9A"/>
    <w:multiLevelType w:val="singleLevel"/>
    <w:tmpl w:val="F1D08C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358E478"/>
    <w:multiLevelType w:val="singleLevel"/>
    <w:tmpl w:val="1358E478"/>
    <w:lvl w:ilvl="0" w:tentative="0">
      <w:start w:val="1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UzOGI0Nzc4MTI4MGRjYjE2MzExZDE0NWQ0YTUifQ=="/>
  </w:docVars>
  <w:rsids>
    <w:rsidRoot w:val="715719FD"/>
    <w:rsid w:val="00334055"/>
    <w:rsid w:val="027322F1"/>
    <w:rsid w:val="04493589"/>
    <w:rsid w:val="044A617F"/>
    <w:rsid w:val="044C64F9"/>
    <w:rsid w:val="06FF6D6F"/>
    <w:rsid w:val="0752664A"/>
    <w:rsid w:val="087667B5"/>
    <w:rsid w:val="08CB619E"/>
    <w:rsid w:val="08FE58FC"/>
    <w:rsid w:val="0B5C5C57"/>
    <w:rsid w:val="0B6B7A3D"/>
    <w:rsid w:val="0D46029C"/>
    <w:rsid w:val="0E220111"/>
    <w:rsid w:val="0E362588"/>
    <w:rsid w:val="0FFB46DD"/>
    <w:rsid w:val="10212FA2"/>
    <w:rsid w:val="107E0DFB"/>
    <w:rsid w:val="10BB0D93"/>
    <w:rsid w:val="10D62014"/>
    <w:rsid w:val="110D7CFF"/>
    <w:rsid w:val="1256266F"/>
    <w:rsid w:val="125D6E81"/>
    <w:rsid w:val="142C2240"/>
    <w:rsid w:val="162871DF"/>
    <w:rsid w:val="1654402A"/>
    <w:rsid w:val="1B051DEE"/>
    <w:rsid w:val="1B6D166A"/>
    <w:rsid w:val="1B8A385D"/>
    <w:rsid w:val="1BD7795D"/>
    <w:rsid w:val="1BFB095E"/>
    <w:rsid w:val="1D0A339B"/>
    <w:rsid w:val="1D16437E"/>
    <w:rsid w:val="1D902DC2"/>
    <w:rsid w:val="1DFC6A08"/>
    <w:rsid w:val="1E9D7340"/>
    <w:rsid w:val="1EC5349F"/>
    <w:rsid w:val="1FC5672D"/>
    <w:rsid w:val="1FFB1962"/>
    <w:rsid w:val="203F1A3D"/>
    <w:rsid w:val="21432F3E"/>
    <w:rsid w:val="2268261C"/>
    <w:rsid w:val="232440D3"/>
    <w:rsid w:val="239E1020"/>
    <w:rsid w:val="241F6DBC"/>
    <w:rsid w:val="24811D36"/>
    <w:rsid w:val="24F824D2"/>
    <w:rsid w:val="261B7329"/>
    <w:rsid w:val="261C37F3"/>
    <w:rsid w:val="26610277"/>
    <w:rsid w:val="267D245D"/>
    <w:rsid w:val="27B73ED2"/>
    <w:rsid w:val="280B47C0"/>
    <w:rsid w:val="28F62A10"/>
    <w:rsid w:val="29D67050"/>
    <w:rsid w:val="2BB1634C"/>
    <w:rsid w:val="2C7B7FEE"/>
    <w:rsid w:val="2C8D3FD0"/>
    <w:rsid w:val="2D6C2738"/>
    <w:rsid w:val="2DA14F4C"/>
    <w:rsid w:val="2E2F5A83"/>
    <w:rsid w:val="2E454B39"/>
    <w:rsid w:val="2E611DD0"/>
    <w:rsid w:val="310A6496"/>
    <w:rsid w:val="3165672A"/>
    <w:rsid w:val="31E87DD5"/>
    <w:rsid w:val="32955548"/>
    <w:rsid w:val="32F860EF"/>
    <w:rsid w:val="3340242D"/>
    <w:rsid w:val="336A1FC1"/>
    <w:rsid w:val="347E6A37"/>
    <w:rsid w:val="353E6B77"/>
    <w:rsid w:val="360E506A"/>
    <w:rsid w:val="36A8294B"/>
    <w:rsid w:val="38E07558"/>
    <w:rsid w:val="394F5CAF"/>
    <w:rsid w:val="39C4523F"/>
    <w:rsid w:val="3AE8262C"/>
    <w:rsid w:val="3D3815C1"/>
    <w:rsid w:val="3F1827D6"/>
    <w:rsid w:val="3F3437DF"/>
    <w:rsid w:val="4102348C"/>
    <w:rsid w:val="443A2A30"/>
    <w:rsid w:val="44A84198"/>
    <w:rsid w:val="45E04D62"/>
    <w:rsid w:val="47C75943"/>
    <w:rsid w:val="49435CCA"/>
    <w:rsid w:val="4A5B18C7"/>
    <w:rsid w:val="4AA75CA1"/>
    <w:rsid w:val="4B407806"/>
    <w:rsid w:val="4B714ACC"/>
    <w:rsid w:val="4C9220AD"/>
    <w:rsid w:val="4E7E3EEF"/>
    <w:rsid w:val="4E8E32DF"/>
    <w:rsid w:val="50300790"/>
    <w:rsid w:val="51154D33"/>
    <w:rsid w:val="52D74AE3"/>
    <w:rsid w:val="547A7C10"/>
    <w:rsid w:val="5507409B"/>
    <w:rsid w:val="55A73714"/>
    <w:rsid w:val="55DB0839"/>
    <w:rsid w:val="56B62E94"/>
    <w:rsid w:val="56D255AB"/>
    <w:rsid w:val="58135D6B"/>
    <w:rsid w:val="586F5DC2"/>
    <w:rsid w:val="592073ED"/>
    <w:rsid w:val="5A480AC7"/>
    <w:rsid w:val="5AC73BF0"/>
    <w:rsid w:val="5B2A21E8"/>
    <w:rsid w:val="5BD24931"/>
    <w:rsid w:val="5C174F44"/>
    <w:rsid w:val="5CE44910"/>
    <w:rsid w:val="5F017B85"/>
    <w:rsid w:val="5F6F6FD8"/>
    <w:rsid w:val="61746ECE"/>
    <w:rsid w:val="636F2171"/>
    <w:rsid w:val="645819EF"/>
    <w:rsid w:val="6504150E"/>
    <w:rsid w:val="659772B0"/>
    <w:rsid w:val="66FD5357"/>
    <w:rsid w:val="685245D2"/>
    <w:rsid w:val="686607F9"/>
    <w:rsid w:val="687514D2"/>
    <w:rsid w:val="68FC4BD4"/>
    <w:rsid w:val="69727F26"/>
    <w:rsid w:val="6A783A54"/>
    <w:rsid w:val="6ACB5AD1"/>
    <w:rsid w:val="6BD96FA8"/>
    <w:rsid w:val="6CDF2966"/>
    <w:rsid w:val="6D535020"/>
    <w:rsid w:val="6D9D786D"/>
    <w:rsid w:val="6DAB1B4F"/>
    <w:rsid w:val="6DF079F6"/>
    <w:rsid w:val="6DF505B5"/>
    <w:rsid w:val="6E623CB8"/>
    <w:rsid w:val="6EB02EF6"/>
    <w:rsid w:val="6FB64DCD"/>
    <w:rsid w:val="71290589"/>
    <w:rsid w:val="715719FD"/>
    <w:rsid w:val="7317089F"/>
    <w:rsid w:val="75564E94"/>
    <w:rsid w:val="76054116"/>
    <w:rsid w:val="76900EBA"/>
    <w:rsid w:val="76AB5932"/>
    <w:rsid w:val="772640E8"/>
    <w:rsid w:val="77342B6B"/>
    <w:rsid w:val="77676590"/>
    <w:rsid w:val="79521DAE"/>
    <w:rsid w:val="7A216747"/>
    <w:rsid w:val="7A796F6A"/>
    <w:rsid w:val="7B9F7A32"/>
    <w:rsid w:val="7DC2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509</Words>
  <Characters>535</Characters>
  <Lines>0</Lines>
  <Paragraphs>0</Paragraphs>
  <TotalTime>0</TotalTime>
  <ScaleCrop>false</ScaleCrop>
  <LinksUpToDate>false</LinksUpToDate>
  <CharactersWithSpaces>546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2018-07-28T11:09:00Z</dcterms:created>
  <dc:creator>玮</dc:creator>
  <cp:lastModifiedBy>WPS_512456542</cp:lastModifiedBy>
  <dcterms:modified xsi:type="dcterms:W3CDTF">2023-03-23T02:09:29Z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DF6658CF279A4950A3A400C7977AA24D</vt:lpwstr>
  </property>
</Properties>
</file>